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湖南省直中医医院医学装备报价单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（注册证名称）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1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是否原装进口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历史成交单位及价格（需提供合同复印件或中标通知书）</w:t>
            </w:r>
          </w:p>
        </w:tc>
        <w:tc>
          <w:tcPr>
            <w:tcW w:w="661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</w:t>
            </w:r>
          </w:p>
        </w:tc>
        <w:tc>
          <w:tcPr>
            <w:tcW w:w="66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关键参数</w:t>
            </w:r>
          </w:p>
        </w:tc>
        <w:tc>
          <w:tcPr>
            <w:tcW w:w="6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6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易损配件及单价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产品配置清单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专机耗材及单价</w:t>
            </w:r>
          </w:p>
        </w:tc>
        <w:tc>
          <w:tcPr>
            <w:tcW w:w="661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保修</w:t>
            </w:r>
          </w:p>
        </w:tc>
        <w:tc>
          <w:tcPr>
            <w:tcW w:w="6610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x年，X小时响应，X小时上门，维修时间超过 天，（是或者否）可提供备用机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如可提供续保服务，X元/年。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如不购买全保，上门维修（是或者否）收取上门费；如收取上门维修费X元/次</w:t>
            </w:r>
          </w:p>
        </w:tc>
      </w:tr>
    </w:tbl>
    <w:p>
      <w:pPr>
        <w:ind w:firstLine="5320" w:firstLineChars="19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报价时间：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注：每套设备一张报价单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89ACD"/>
    <w:multiLevelType w:val="singleLevel"/>
    <w:tmpl w:val="ADF89A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BjZjg4NzA1NDQ5MDc2MmU5ZWY1MTIwY2M4N2EifQ=="/>
  </w:docVars>
  <w:rsids>
    <w:rsidRoot w:val="3EDA6CFF"/>
    <w:rsid w:val="01214AAB"/>
    <w:rsid w:val="1128799D"/>
    <w:rsid w:val="188826A0"/>
    <w:rsid w:val="194963EA"/>
    <w:rsid w:val="273121C1"/>
    <w:rsid w:val="2B504399"/>
    <w:rsid w:val="3EDA6CFF"/>
    <w:rsid w:val="41901C41"/>
    <w:rsid w:val="4A3A340D"/>
    <w:rsid w:val="4C8749CF"/>
    <w:rsid w:val="4EE06428"/>
    <w:rsid w:val="5F492462"/>
    <w:rsid w:val="662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2021-03-09T12:15:00Z</dcterms:created>
  <dc:creator>曹鑫</dc:creator>
  <cp:lastModifiedBy>永远有多远</cp:lastModifiedBy>
  <dcterms:modified xsi:type="dcterms:W3CDTF">2024-04-15T01:54:51Z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A8231978C40F445294F06EC39AE512F0_13</vt:lpwstr>
  </property>
</Properties>
</file>